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акционерное общество «Центр судоремонта «Звездочка» (далее – общество) обратилось в суд с заявлением о включении в реестр требований кредиторов должника (далее – реестр) его требования в общей сумме 1 671 806 124 рубля 03 копейки. Определением Арбитражного суда города Санкт-Петербурга и Ленинградской области от 16.08.2021, оставленным без изменения постановлением Тринадцатого арбитражного апелляционного суда от 12.11.2021, заявление общества удовлетворено в части признания обоснованным и включения в третью очередь реестра 449 336 770 рублей 12 копеек основного долга, 6 365 360 рублей 19 копеек процентов по статье 317.1 Гражданского кодекса Российской Федерации, 19 238 306 рублей 69 копеек процентов по кредиту. Отказано в удовлетворении остальной части требований. Постановлением Арбитражного суда Северо-Западного округа от 21.03.2022 данные судебные акты в части отказа во включении в реестр требований общества отменены; в отменённой части дело направлено на новое рассмотрение в Арбитражный суд города Санкт-Петербурга и Ленинградской 2 области. В остальной части принятые по спору судебные акты оставлены без изменения. При новом рассмотрении спора требования общества в названной части объединены для совместного рассмотрения с другими требованиями общества к должнику на 84 812 092 рубля 19 копеек. Определением Арбитражного суда города Санкт-Петербурга и Ленинградской области от 01.12.2022 признано обоснованным требование общества в размере 1 207 314 918 рублей 39 копеек – неотработанного аванса, 6 423 875 рублей 22 копейки – долга по аренде, 25 795 026 рублей 65 копеек – расходов на устранение недостатков, 104 596 529 рублей 07 копеек – процентов по кредиту, 17 351 028 рублей 61 копейка процентов по статье 317.1 Гражданского кодекса Российской Федерации. Отказано в удовлетворении остальной части требований. Постановлением Тринадцатого арбитражного апелляционного суда от 20.03.2023, оставленным без изменения постановлением Арбитражного суда Северо-Западного округа от 06.06.2023, принят отказ общества от требований на 2 805 455 рублей 45 копеек, производство по требованиям в данной части прекращено; изменено определение суда первой инстанции от 01.12.2022: признано обоснованным требование общества в общем размере 1 210 933 338 рублей 16 копеек, из которых 1 207 314 918 рублей 39 копеек – неотработанный аванс, 6 423 875 рублей 22 копейки – долг по аренде, 22 989 571 рубль 20 копеек – расходы на устранение недостатков, 104 596 529 рублей 07 копеек – проценты по кредиту и 17 351 028 рублей 61 копейка проценты по статье 317.1 Гражданского кодекса Российской Федерации. Отказано в удовлетворении остальной части требований. В кассационной жалобе, поданной в Верховный Суд Российской Федерации, заявитель просит отменить названные судебные акты в части включения требований общества в реестр и направить обособленный спор на новое рассмотрение в Арбитражный суд города Санкт-Петербурга и Ленинградской области.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 на новом рассмотрении, суды, руководствуясь положениями статей 71 и 100 Федерального закона от 26.10.2002 № 127-ФЗ «О несостоятельности (банкротстве)», пришли 3 к выводу об обоснованности и подтверждённости требований общества к должнику в указанном размере и, как следствие, наличие оснований для их включения в третью очередь реестра.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