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финансовый управляющий с заявлением, уточненным в порядке статьи 49 Арбитражного процессуального кодекса Российской Федерации, о признании недействительными сделками договора купли-продажи доли в уставном капитале ООО «Авантаж» от 13.12.2013, заключенного между должником и ООО «Лан-Ком», договора купли-продажи доли в уставном капитале ООО «Авантаж» от 07.09.2018, заключенного между ООО «Лан-Ком», ФИО3, ФИО4, ПАО «МТС» и Восток Мобайл Б.В. в части купли-продажи доли ООО «Лан- Ком»; договора купли-продажи доли в размере 99% в уставном капитале ООО «Авантаж» от Восток Мобайл Б.В. в пользу ПАО «МТС», и применении последствий их недействительности. Определением Арбитражного суда города Москвы от 30.12.2022 в удовлетворении заявления отказано. Постановлением Девятого арбитражного апелляционного суда от 09.03.2023 определение суда первой инстанции оставлено без изменения. Арбитражный суд Московского округа постановлением от 20.06.2023 указанные судебные акты оставил без изменения. Финансовый управляющий ФИО2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В представленном отзыве на кассационную жалобу ПАО «МТС» просит отказать в ее удовлетворении, считая принятые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учетом возражений отзыва на жалобу, не установлено. Отказывая в удовлетворении заявления, суды руководствовались статьями 10 , 168 , 170 , 196 , 199 , 200 Гражданского кодекса Российской Федерации и исходили из того, что оспариваемые сделки не являются единой сделкой, договор по отчуждению доли в уставном капитале общества заключен должником за пределами периода подозрительности, на момент совершения сделки должник не обладал признаками неплатежеспособности, воля сторон соответствовала их волеизъявлению, реальность встречного предоставления подтверждена, стоимость доли соответствует ее рыночной стоимости, доказательств совершения сделки с целью причинения вреда кредиторам либо при злоупотреблении правом не представлено, а также признали пропущенным трехлетний срок исковой давности по требованию о признании недействительной сделки должника по общим основаниям.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АКБ "ПЕРЕСВЕТ" (подробнее) ООО "АЙДИ КОЛЛЕКТ" (подробнее) ООО "Био-Технолоджи" в лице конкурсного управляющего Османкина С.И. (подробнее) ООО "Городок" (подробнее) ООО "КОНТАРИЯ" (подробнее) ООО "Контария" в лице конкурсного управляющего Галкина С.В. (подробнее) ООО "ПерспективаИнвест" (подробнее) ООО "Прайм" в лице конкурсного управляющего Павлюк О.Ю. (подробнее) ООО "Проект Подмосковье" в лице конкурсного управляющего Колобошникова Э.Б. (подробнее) ООО "Эрсиэн" в лице конкурсного управляющего Педченко Т.Н. (подробнее) Иные лица: АО "Почта России" (подробнее) Восток Мобайл Б.В. (подробнее) ООО ДРИМ (подробнее) ООО "Лан-Ком" (подробнее) ПАО "МОБИЛЬНЫЕ ТЕЛЕСИСТЕМЫ" (подробнее) СОЮЗ АРБИТРАЖНЫХ УПРАВЛЯЮЩИХ "САМОРЕГУЛИРУЕМАЯ ОРГАНИЗАЦИЯ "СЕВЕРНАЯ СТОЛИЦА"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