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Переселенцева А.Л. в Арбитражный суд Приморского края обратился Переселенцев А.А. (сын должника) с заявлением о включении в реестр требований кредиторов должника 301 318 рублей 12 копеек задолженности по алиментам за период с 01.05.2006 по 01.10.2013 и 1 254 984 рублей 56 копеек неустойки за период с 01.05.2006 по 01.01.2022, одновременно заявив ходатайство о восстановлении пропущенного срока на его подачу. Переселенцевой В.А. (дочерью должника) также подано заявление, с ходатайством о восстановлении пропущенного срока, о включении в реестр требований кредиторов должника 863 106 рублей 75 копеек задолженности по алиментам за период с 01.05.2006 по 22.02.2018 и 2 423 248 рублей 02 копеек неустойки за период с 01.05.2006 по 01.01.2022. Определением Арбитражного суда Приморского края от 21.03.2022 заявления объединены в одно производство для их совместного рассмотрения. 2 Переселенцев А.А. и Переселенцева В.А. представили арбитражному суду на утверждение заключенные с Переселенцевым А.Л. мировые соглашения о выплате в срок до 01.07.2022 возникшей на 21.09.2017 задолженности по алиментам и индексации невыплаченных алиментных обязательств в размере 1 276 514 рублей и 2 342 052 рублей соответственно. В ходе рассмотрения указанных заявлений от Переселенцевой И.О. (матери детей должника) поступило ходатайство о привлечении ее к участию в настоящем обособленном споре в качестве третьего лица, заявляющего самостоятельные требования относительно предмета спора, в котором, с учетом заявленных в порядке статьи 49 АПК РФ уточнений, она просила восстановить пропущенный срок и включить в первую очередь реестра требований кредиторов задолженность по алиментам с индексацией за период с 01.05.2006 по 21.09.2017 в сумме 2 124 027 рублей 49 копеек, в третью очередь – неустойку за период с 01.05.2006 по 21.09.2017 в сумме 10 956 260 рублей 52 копеек. Определением Арбитражного суда Приморского края от 15.09.2022 ходатайство удовлетворено, Переселенцева И.О. привлечена к участию в деле в качестве третьего лица с самостоятельными требованиями относительно предмета спора. Определением Арбитражного суда Приморского края от 01.12.2022, оставленным без изменения постановлением Пятого арбитражного апелляционного суда от 05.04.2023 и постановлением Арбитражного суда Дальневосточного округа от 20.06.2023, в утверждении в рамках обособленного спора о включении требований в реестр требований кредиторов должника мировых соглашений отказано; в удовлетворении требований Переселенцева А.А., Переселенцевой В.А. и Переселенцевой И.О. отказано. Переселенцев А.А., Переселенцева В.А. и Переселенцева И.О.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Таких оснований для пересмотра обжалуемых судебных актов в кассационном порядке по доводам жалоб не установлено. При разрешении спора суды руководствовались положениями статей 4, 32, 71, 100, 134, 142, 150, 213, 223 Федерального закона от 26.10.2002 № 127-ФЗ «О несостоятельности (банкротстве)», статьями 4, 9, 60, 80,81, 83, 115, 117, 120 Семейного кодекса Российской Федерации, статьями 196, 199 Гражданского кодекса Российской Федерации, статьями 140, 141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18.07.2014 № 50 «О примирении сторон в арбитражном процессе», постановлениях Пленума Верховного Суда Российской Федерации от 26.12.2017 № 56 «О применении судами законодательства при рассмотрении дел, связанных с взысканием алиментов» и от 25.12.2018 № 48 «О некоторых вопросах, связанных с особенностями формирования и распределения конкурсной массы в делах о банкротстве граждан», Обзоре судебной практики по делам, связанным со взысканием алиментов на несовершеннолетних детей, а также на нетрудоспособных совершеннолетних детей, утвержденном Президиумом Верховного Суда Российской Федерации 13.05.2015, правовой позицией, изложенной в определении Судебной коллегии по административным делам Верховного Суда Российской Федерации от 02.03.2018 № 58-КГ17-19, и исходили из того, что представленные для утверждения мировые соглашения не соответствуют закону и нарушают права и законные интересы иных лиц, противоречат смыслу и целям процедуры банкротства; взыскателем алиментов на содержание несовершеннолетних детей на основании судебного приказа мирового судьи является их мать, чье требование включено в реестр требований кредиторов должника; отсутствуют правовые основания для применения индексации алиментов, присужденных в долевом отношении к доходам должника; по требованию о включении в реестр требований кредиторов должника неустойки по алиментным обязательствам пропущен срок исковой давности; совершеннолетние дети должника не являются лицами, имеющими право на взыскание алиментов на их содержание, неустойки за несвоевременную уплату алиментов, индексации невыплаченных алиментных обязательств, поскольку прекращение прав родителей как законных представителей по достижении детьми возраста 18 лет не означает утрату ими статуса взыскателя алиментов, присужденных в судебном порядке, и не влечет автоматический переход их права требования уплаты алиментов.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