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исковым заявлением о взыскании с казны Ленинградской области в лице Комитета финансов Ленинградской области (далее - комитет) 2 321 889 100 рублей убытков, возникших в 2019 году в результате ненадлежащего государственного регулирования цен на услуги по передаче электрической энергии. Решением Арбитражного суда города Санкт-Петербурга и Ленинградской области от 13.07.2021 в удовлетворении иска отказано. Постановлением Тринадцатого арбитражного апелляционного суда от 17.10.2022 решение суда первой инстанции отменено, исковое заявление общества удовлетворено (с учетом определения от 06.10.2022 об исправлении опечатки в резолютивной части постановления). Постановлением Арбитражного суда Северо-Западного округа от 29.03.2023 определение от 06.10.2022 и постановление от 17.10.2022 апелляционного суда отменены, решение суда первой инстанции от 13.07.2021 оставлено в силе. В кассационной жалобе, поданной в Верховный Суд Российской Федерации, общество, ссылаясь на существенное нарушение норм права, ставит вопрос об отмене принятого по делу постановления суда округа и оставлении в силе постановления суда апелляционной инстанции. При изучении доводов кассационной жалобы и принятых судебных актов по материалам истребованного из Арбитражного суда города Санкт-Петербурга и Ленинградской области дела № А56-8918/2021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 первой инстанции, руководствуясь положениями статей 15 , 16 , 1064 , 1069 , 1071 Гражданского кодекса Российской Федерации и статей 23 , 23.1 , 24 Федерального закона от 26.03.2003 № 35-ФЗ «Об электроэнергетике»,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Методическими указаниями по расчету регулируемых тарифов и цен на электрическую энергию, на розничном рынке, утвержденными приказом ФСТ России от 06.08.2004 № 20-э/2, Методическими указаниями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утвержденными приказом ФСТ России от 17.02.2012 № 98-э, принимая во внимание разъяснения, изложенные в пункте 7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пришел к выводу об отсутствии объективных данных, свидетельствующих о том, что в результате регулируемой деятельности по передаче электрической энергии по принадлежащим обществу сетям на территории Ленинградской области в 2019 году оно не получило тарифную выручку, на которую могло законно претендовать, с чем согласился суд округа. Доводы общества, изложенные в кассационной жалобе, получили надлежащую правовую оценку судов первой инстанции и округа,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 Существенного нарушения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«ЛОЭСК - электрические сети Санкт-Петербурга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"Ленинградская областная электросетевая компания" (подробнее) Ответчики: КОМИТЕТ ФИНАНСОВ ЛЕНИНГРАДСКОЙ ОБЛАСТИ (подробнее) Иные лица: АО "ЛОЭСК-ЭЛЕКТРИЧЕСКИЕ СЕТИ Санкт-ПетербургА И ЛЕНИНГРАДСКОЙ ОБЛАСТИ" (подробнее) РОССЕТИ ЛЕНЭНЕРГО (подробнее) ФАС России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