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для совместного рассмотрения, о признании недействительными сделками договора купли-продажи объекта незавершенного строительства от 11.10.2011 и договора купли-продажи земельного участка от 24.09.2012, заключенных между должником и обществом с ограниченной ответственностью «ПСК «Техномонолит», и применении последствий недействительности сделок. Определением Арбитражного суда Рязанской области от 14.11.2022, оставленным без изменения постановлениями Двадцатого арбитражного апелляционного суда от 16.02.2023 и Арбитражного суда Центрального округа от 05.06.2023,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удовлетворить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статьи 61.2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основаниям, указав, в частности, на совершение оспариваемых сделок более чем за три года до возбуждения настоящего дела о банкротстве должника, а также наличия доказательств реальности сделок и равноценности встречного исполнения.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