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Бытдаев М.А – А. обратился в суд с ходатайством о завершении процедуры конкурсного производства. Определением Арбитражного суда Карачаево – Черкесской Республики от 03.11.2022, оставленным без изменения постановлением Шестнадцатого арбитражного апелляционного суда от 22.02.2023, ходатайство удовлетворено, процедура конкурсного производства в отношении должника завершена. Постановлением Арбитражного суда Северо-Кавказского округа от 01.06.2023 вышеуказанные судебные акты отменены, дело направлено на новое рассмотрение в суд первой инстанции. В кассационной жалобе, поданной в Верховный Суд Российской Федерации, заявитель просит отменить постановление суда округа, определение суда первой инстанции и постановление суда апелляционной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делу судебные акты, суд округа, руководствуясь положениями статей 2, 20.3, 147, 149 Федерального закона от 26.10.2002 № 127-ФЗ «О несостоятельности (банкротстве), исходил из того, что судами первой и апелляционной инстанции не исследовались и не оценивались фактические обстоятельства, связанные с наличием (или отсутствием) возможности обращения взыскания на активы должника (дебиторскую задолженность и строительную технику). Признав преждевременными выводы судов первой и апелляционной инстанции о наличии условий для завершения процедуры конкурсного производства, суд округа направил дело на новое рассмотрение в суд первой инстанции.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и (или) норм процессуального права, которые бы повлияли на исход судебного разбирательства, судом округа не допущено. При новом рассмотрении заявитель не лишен возможности изложить свои доводы со ссылками на нормы права и имеющиеся в деле доказательства, поскольку дело направлено судом округа на новое рассмотрение, а вопрос об удовлетворении либо отказе в удовлетворении заявленного им ходатайства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