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ФИО1 (далее – конкурсный управляющий) обратился в суд с заявлением о признании недействительной сделкой зачёта взаимных требований на сумму 1 536 999 рублей 70 копеек; о применении последствий недействительности данной сделки. Определением Арбитражного суда города Санкт-Петербурга и Ленинградской области от 17.10.2017 заявление удовлетворено. Постановлением Тринадцатого арбитражного апелляционного суда от 12.02.2018 вышеуказанное определение суда первой инстанции отменено; в удовлетворении заявления отказано. Постановлением Арбитражного суда Северо-Западного округа от 27.04.2018, названное постановление апелляционного суда от 12.02.2018 отменено; определение суда первой инстанции от 17.10.2017 оставлено в силе. В кассационной жалобе, поданной в Верховный Суд Российской Федерации, заявитель просит отменить определение суда первой инстанции и постановление суда округа, постановление суда апелляционной инстанции оставить в силе. 03.09.2017 материалы дела № А56-6266/2015 по настоящему обособленному спору были истребованы в Арбитражном суде города Санкт-Петербурга и Ленинградской области.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актов, материалов дела и доводов кассационной жалобы таких оснований не установлено. Удовлетворяя требование конкурсного управляющего должником, суд первой инстанции указал, что оспариваемая сделка совершена после принятия судом заявления о признании должника банкротом, поскольку до вынесения решения Арбитражного суда города Санкт-Петербурга и Ленинградской области от 05.03.2015 по делу № А56-4944/2015 о проведении оспариваемого зачёта не заявлялось, доказательств его совершения на дату 18.11.2014 не имелось, в связи с чем, признал её недействительной по основаниям пункта 2 статьи 61.3 Федерального закона от 26.10.2002 № 127-ФЗ «О несостоятельности (банкротстве)» (далее – Закон о банкротстве). Отменяя принятое судом первой инстанции определение, апелляционный суд признал ошибочными приведённые в нём выводы о наличии оснований для признании недействительной сделки по вышеприведённым основаниям, поскольку факт совершения зачёта именно 18.11.2014 установлен вступившим в законную силу судебным актом по делу №А56-6680/2016 Арбитражного суда города Санкт-Петербурга и Ленинградской области, не подлежит проверке при рассмотрении настоящего обособленного спора. Вместе с тем, апелляционный суд не усмотрел оснований для признания недействительной оспариваемой сделки по основаниям пункта 3 статьи 61.3 Закона о банкротстве ввиду отсутствия доказательств осведомлённости кредитора о наличии признаков неплатёжеспособности должника или недостаточности у него имущества на дату её совершения, отказав конкурсному управляющему должником в удовлетворении его заявления. Отменяя постановление апелляционного суда и оставляя в силе определение суда первой инстанции, суд округа справедливо указал на наличие предусмотренных абзацем 3 пункта 1 статьи 61.3 Закона о банкротстве оснований для признания зачёта недействительной сделкой, поскольку она привела к изменению очередности удовлетворения требований кредитора по обязательствам, возникшим до их совершения, в связи с чем, осведомленность последнего о признаках неплатежеспособности должника не имела правового значения. Выводы суда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«Спецвзывпром»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Иные лица: ИП Баранов Константин Александрович (подробнее) ИФНС по Выборгскому району Ленинградской области" (подробнее) к/у Киц Артем Сергеевич (подробнее) НП "Ведущих АУ "Достояние" (подробнее) ООО "ВИД-Транс" (подробнее) ООО "Спецвзрывпром" (подробнее) ООО "Стройтехмаш" (подробнее) Россия, 196605, г. СПб, г. Пушкин, а/я 18 (подробнее) Управление Росреестра по Ленинградской области (подробнее) УФНС по Ленинградской области (подробнее) Федеральная налоговая служба России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