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Гонта Е.В. в Арбитражный суд Белгородской области обратился Унковский А.Н. с заявлением о включении в третью очередь реестра требований кредиторов должника задолженности в сумме 2 546 239 рублей 39 копеек, как обеспеченной залогом имущества должника (ипотекой земельного участка и дома). Определением Арбитражного суда Белгородской области от 04.10.2022 требование Унковского А.Н. признано обоснованным и включено в третью очередь реестра требований кредиторов должника, как обеспеченное залогом его имущества. Постановлением Девятнадцатого арбитражного апелляционного суда от 02.12.2022 определение суда первой инстанции изменено, в реестр требований кредиторов должника включено и признано подлежащим удовлетворению в третью очередь требование кредитора в размере 1 273 119 рублей 70 копеек, как обеспеченное залогом имущества должника, в удовлетворении остальной части заявленного требования отказано. Арбитражный суд Центрального округа постановлением от 18.04.2023 отменил постановление суда апелляционной инстанции в части установления 2 требования кредитора как обеспеченного залогом имущества должника; в удовлетворении требования кредитора в указанной части отказал; в остальной части постановление суда апелляционной инстанции оставил без изменения. Унковский А.Н.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При принятии постановления окружной суд исходил из того, что должник и Унковский А.Н. являлись созаемщиками по кредитному договору, в связи с чем их отношения, связанные с исполнением солидарной обязанности перед кредитором, регулируются статьей 325 Гражданского кодекса Российской Федерации, которая не предусматривает возможности перехода прав залогового кредитора.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