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Чаплина Антона Валерьевича в Арбитражный суд города Санкт-Петербурга и Ленинградской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недействительными сделок по перечислению денежных средств должника по договору гражданско-правового характера от 12.07.2021 со счета ООО «Фаворит» на счет Чаплиной О.А. в размере 606 390 рублей и применении последствий недействительности сделки. К участию в споре в качестве третьего лица, не заявляющего самостоятельных требований относительно предмета спора, привлечено ООО «Фаворит». Определением Арбитражного суда города Санкт-Петербурга и Ленинградской области от 25.01.2023 заявление удовлетворено, признаны недействительными сделки по перечислению денежных средств в пользу Чаплиной О.А. в размере 606 390 рублей, применены последствия 2 недействительности сделки в виде взыскания с Чаплиной О.А. в конкурсную массу должника 606 390 рублей. Постановлением Тринадцатого арбитражного апелляционного суда от 17.04.2023 определение суда первой инстанции оставлено без изменения. Арбитражный суд Северо-Западного округа постановлением от 12.07.2023 указанные судебные акты оставил без изменения. Чаплина О.А.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заявление, суды руководствовались статьей 174.1 Гражданского кодекса Российской Федерации,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оспариваемые сделки совершены после признания должника банкротом, в нарушение прямого запрета на самостоятельное распоряжение должником своим имуществом без одобрения конкурсного управляющего, без указания назначения платежей, с целью причинения вреда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