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06.02.2023 процедура реализации имущества в отношении Некрасовой Ольги Викторовны завершена, в отношении должника не применены правила об освобождении от исполнения обязательств. Постановлением Девятого арбитражного апелляционного суда от 27.04.2023 определение суда первой инстанции в части неприменения в отношении должника правила об освобождении от дальнейшего исполнения обязательств отменено, должник освобождена от дальнейшего исполнения обязательств, в том числе требований кредиторов, не заявленных при введении реализации имущества должника. Арбитражный суд Московского округа постановлением от 18.07.2023 постановление апелляционного суда оставил без изменения. АО «Тинькофф Банк»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апелляционной и кассационной инстанций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