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20.05.2022 финансовым управляющим имуществом должника утвержден ФИО3, член союза арбитражных управляющих «Саморегулируемая организация «Дело». Постановлениями судов апелляционной инстанции от 06.08.2022 и округа от 31.10.2022 указанное определение оставлено без изменения. В кассационной жалобе, поданной в Верховный Суд Российской Федерации, ФИО1, ссылаясь на существенные нарушения судами норм права, просит отменить принятые по обособленному спору судебные акты и направить спор на новое рассмотрение в суд первой инстанции.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Разрешая спор, суды первой и апелляционной инстанций оценили представленные доказательства и, руководствуясь статьями 20 , 20.2 , 45 , 213.9 Федерального закона от 26.10.2002 № 127-ФЗ «О несостоятельности (банкротстве)» (далее – Закон о банкротстве), исходили из соблюдения порядка утверждения кандидатуры конкурсного управляющего и соответствия таковой требованиям, предъявляемым к арбитражным управляющим. С данными выводами судов впоследствии согласился суд округа. Изложенные в жалобе доводы были предметом рассмотрения судов, не свидетельствуют о неправильном применении ими норм права, сводятся к установлению иных обстоятельств по делу,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АО НБ "Траст Банк" (подробнее) АО "НЭСК" (подробнее) КБ "РОСЭНЕРГОБАНК" (подробнее) МИФНС РФ №16 по КК (подробнее) МИФНС РФ №16 по Краснодарскому краю (подробнее) НП "ЦФОП АПК" - "Центр финансового оздоровления предприятий агропромышленного комплекса" (подробнее) ПАО Банк ВТБ 24 (подробнее) Ответчики: ИП Костенко Николай (подробнее) ИП Костенко Николай Викторович (подробнее) ИП Костенко Николай Викторович мУРАВСКОЙ в.а. (подробнее) ИП Костенко Николая (подробнее) ИП Костенко Николая Викторовича (подробнее) Иные лица: АО "РОСЭНЕРГОБАНК" (подробнее) ГУ МВД РФ по Краснодарскому району (подробнее) ИФНС №4 по г. Краснодару (подробнее) Ленинский районный суд города Краснодара (подробнее) Межрайонная инспекция Федеральной налоговой службы №16 по Краснодарскому краю (подробнее) НП ОАУ "Стабильность" (подробнее) Управление Федеральной службы государственной регистрации, кадастра и картографии по Краснодарскому краю (подробнее) финансовый управляющий Мальцев Андрей Васильевич (подробнее) Судьи дела: Капкаев Д.В.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