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Шатуновой Е.А. в Арбитражный суд города Москвы обратился финансовый управляющий имуществом должника Маркин М.С. с заявлением о признании недействительным договора купли-продажи квартиры от 15.05.2020, заключенного между должником, Дервиз С.А. и Ивановым О.В., и применении последствий недействительности сделки. Определением Арбитражного суда города Москвы от 16.12.2022, оставленным без изменения постановлением Девятого арбитражного апелляционного суда от 07.03.2023 и постановлением Арбитражного суда Московского округа от 22.05.2023, в удовлетворении заявления отказано. Нилов Р.С.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168, 170 Гражданского кодекса Российской Федерации, статьей 61.2 Федерального закона от 26.10.2002 № 127-ФЗ «О несостоятельности (банкротстве)» и исходили из недоказанности финансовым управляющим наличия совокупности обстоятельств, необходимой для признания сделки недействительной.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