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Попкова Ю.А. в Арбитражный суд города Санкт-Петербурга и Ленинградской области обратился финансовый управляющий Барников В.А. с заявлением о признании недействительными дополнительных соглашений от 19.11.2019, 25.11.2019 и 31.08.2020 к договору социального найма жилого помещения от 14.11.2019 № 4870 и применении последствий недействительности сделок в виде возврата условий договора социального найма жилого помещения от 14.11.2019 № 4870 к первоначальным условиям, а также обязании передать должнику как нанимателю и Попковой А.Ю. как члену семьи в бессрочное владение и пользование отдельную квартиру. Определением Арбитражного суда города Санкт-Петербурга и Ленинградской области от 15.07.2022 в удовлетворении заявления отказано. Постановлением Тринадцатого арбитражного апелляционного суда от 22.11.2022 определение суда первой инстанции отменено, признаны недействительными указанные дополнительные соглашения к договору социального найма жилого помещения. Арбитражный суд Северо-Западного округа постановлением от 23.05.2023 отменил постановление суда апелляционной инстанции и оставил в силе определение суда первой инстанции. 2 Черников Л.Ю. и финансовый управляющий Барников В.А. обратились в Судебную коллегию Верховного Суда Российской Федерации с кассационными жалобами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 не установлено. Разрешая спор, суды первой и кассационной инстанций исходили из отсутствия обстоятельств, необходимых для признания сделок недействительными по основаниям, указанным в статье 61.2 Федерального закона от 26.10.2002 № 127-ФЗ «О несостоятельности (банкротстве)», учитывая недоказанность того, что оспариваемые соглашения были совершены с целью причинить вред имущественным правам кредиторов, в результате их совершения был причинен вред имущественным правам кредиторов, другая сторона сделки (учреждение) знала или должна была знать об указанной цели к моменту совершения сделки.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