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29.12.2022 в удовлетворении заявления отказано. Постановлением Девятого арбитражного апелляционного суда от 19.04.2023, оставленным без изменения постановлением Арбитражного суда Московского округа от 28.06.2023, определение отменено, заявление удовлетворено. В кассационной жалобе акционерное общество «Джей энд Ти Банк» просит об отмене судебных актов, ссылаясь на отсутствие условий недействительности сделок на основании законодательства о банкротстве.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признал, что оспариваемые сделки заключены заинтересованными лицами при неравноценном встречном предоставлении с целью причинения вреда имущественным интересам кредиторов, поэтому недействительны в силу пункта 2 статьи 61.2 Федерального закона т 26.10.2002 № 127-ФЗ «О несостоятельности (банкротстве)». Требуемая переоценка обстоятельств совершения сделок не влечет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«Джей энд Ти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