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арбитражному управляющему Терешковой О.Н. срок подачи кассационной жалобы на определение Арбитражного суда Новосибирской области от 22.04.2023 по делу № А45-18235/2019 и постановление Арбитражного суда Западно-Сибирского округа от 20.06.2023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