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Республики Татарстан с иском о взыскании с ООО «ТК Синтез» 2 000 000 рублей ущерба в связи с утратой груза. К участию в деле в качестве третьих лиц, не заявляющих самостоятельных требований относительно предмета спора, привлечены ФИО2, ООО «Антарес», ООО «Дарина». Решением Арбитражного суда Республики Татарстан от 24.10.2022 иск удовлетворен. Постановлением Одиннадцатого арбитражного апелляционного суда от 10.03.2023 решение суда первой инстанции оставлено без изменения. Арбитражный суд Поволжского округа постановлением от 02.06.2023 указанные судебные акты оставил без изменения. ООО «ТК Синтез»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785 , 796 Гражданского кодекса Российской Федерации, статьями 8 , 34 , 36 Федерального закона от 08.11.2007 № 259-ФЗ «Устав автомобильного транспорта и городского наземного электрического транспорта», разъяснениями, изложенными в пункте 11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учитывая условия договора-заявки от 01.03.2022 № 0102, признав доказанным факт утраты груза при его перевозке, отсутствие доказательств, подтверждающих наличие оснований для освобождения перевозчика от ответственности за причиненный ущерб, пришли к выводу о том, что ущерб подлежит возмещению в размере объявленной стоимости утраченного груза.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Августова Татьяна Эдуардовна, Амурская область, г.Благовещенск (подробнее) Ответчики: ООО "ТК Синтез", г.Набережные Челны (подробнее) Иные лица: МИФНС №18 по РТ (подробнее) Одиннадцатый Арбитражный апелляционный суд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