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14.09.2022 в удовлетворении заявления отказано. Двадцатый арбитражный апелляционный суд постановлением от 11.01.2023 отменил определение от 14.09.2022 и заявление удовлетворил. Арбитражный суд Центрального округа постановлением от 13.06.2023 отменил постановление апелляционной инстанции от 11.01.2023 и оставил в силе определение от 14.09.2022. В кассационной жалобе Ростовская Т.Н. просит об отмене определения суда первой инстанции и постановления окружного суда, ссылаясь на ненадлежащую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инстанции, учитывая обстоятельства банкротства должника, установил отсутствие необходимости в признании сделки недействительной. В отсутствие оснований для иной оценки тех же обстоятельств окружной суд отменил постановление апелляционной инстанции в силу статей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Ростовской Т.Н.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