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31.05.2022, оставленным без изменения постановлениями Девятого арбитражного апелляционного суда от 22.09.2022 и постановление Арбитражного суда Московского округа от 05.06.2023, должник признан несостоятельным (банкротом), открыта процедура конкурсного производства, исполнение обязанностей конкурсного управляющего должником возложено на временного управляющего Брагину Марию Ивановну.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 о банкротстве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конкурсного производства, суды, руководствуясь статьями 3, 6, 12, 52, 53, 75, 124, 126, 138 Федерального закона от 26.10.2002 № 127-ФЗ «О несостоятельности (банкротстве)», исходили из того, что на момент рассмотрения ходатайства временного управляющего должник отвечал признакам несостоятельности, имел неисполненные денежные обязательства перед конкурсными кредиторами; возможность восстановления его платёжеспособности и основания для применения к нему реабилитационных процедур отсутствовали.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