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публичному акционерному обществу «Банк Уралсиб» срок подачи кассационной жалобы на постановление Десятого арбитражного апелляционного суда от 03.03.2023 и постановление Арбитражного суда Московского округа от 03.07.2023 по делу № А41-2827/2020 Арбитражного суда Московской области.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