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Белоглазов А.В. обратился в суд с жалобой на действия (бездействие) конкурсного управляющего должником Гаркавенко Сергея Владимировича, выразившихся в: непредставлении возражений на требование общества с ограниченной ответственностью «Партнергрупп» (далее – общества); приостановлении реализации имущества должника и затягивании процедуры банкротства; необоснованном привлечении для обеспечения своей деятельности общества с ограниченной ответственностью «Бухгалтерия и Расчетъ»; необеспечении сохранности территории земельных участков, вошедших в состав конкурсной массы; представлении неполных и недостоверных сведений в отчёте о своей деятельности. Просил об отстранении Гаркавенко С.В. от исполнения обязанностей; снижении размера его вознаграждения за периоды с 18.03.2021 по 12.05.2021, с 09.09.2021 по 16.06.2021 на общую сумму 310 000 рублей и обязании возвратить указанные средства в случае выплаты; взыскании с Гаркавенко С.В. 2 305 102 рублей убытков. Определением Арбитражного суда Липецкой области от 11.11.2022, оставленным без изменения постановлениями Девятнадцатого арбитражного апелляционного суда от 22.02.2023 и Арбитражного суда Центрального округа от 16.05.2023, признано ненадлежащими исполнение Гаркавенко С.В. 2 обязанностей, выразившееся в неосуществлении надлежащего контроля за обеспечением сохранности имущества должника и затягивании срока конкурсного производства; размер вознаграждения Гаркавенко С.В. уменьшен на 90 000 рублей. Отказано в удовлетворении остальной части заявления.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жалобы на бездействие Гаркавенко С.В., выразившееся в непредставлении возражений на требование общества, обязании возвратить 310 000 рублей, полученных в качестве вознаграждения, и взыскании убытков; принять новый судебный акт об удовлетворении данных требований. Жалоба изучена в пределах изложенный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статей 20.3, 20.4 и 129 Федерального закона от 26.10.2002 № 127-ФЗ «О несостоятельности (банкротстве)», пришли к выводу об отсутствии причин для удовлетворения названных требований по заявленным основаниям, указав, в частности, на недоказанность: нарушения законодательства о банкротстве действиями (бездействием) Гаркавенко С.В., имевшими место при рассмотрении спора об обоснованности требований общества; наличия оснований для снижения размера вознаграждения конкурсного управляющего в большем размере, обоснованно отклонив доводы о необходимости обязать Гаркавенко С.В. возвратить часть выплаченного вознаграждения; как причинно-следственной связи между оспариваемыми действиями (бездействием) Гаркавенко С.В. и убытками на стороне должника, так и самого возникновения убытков.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