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Медведевой Е.А. в Арбитражный суд Нижегородской области обратился финансовый управляющий Булганин А.С. с заявлением о признании недействительной сделкой распоряжение Медведевым Сергеем Владимировичем денежными средствами должника в размере 2 419 344 рублей 75 копеек путем погашения задолженности по кредитному договору от 16.05.2013 № 623/1050-0002377. Определением Арбитражного суда Нижегородской области от 15.08.2022 в удовлетворении заявления отказано. Постановлением Первого арбитражного апелляционного суда от 31.01.2023 определение суда первой инстанции оставлено без изменения. Арбитражный суд Волго-Вятского округа постановлением от 07.06.2023 указанные судебные акты оставил без изменения. Финансовый управляющий Булганин А.С.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суды исходили из недоказанности заявителем причинения вреда имущественным интересам кредиторов должника, поскольку оспариваемая сделка не повлекла уменьшение размера имущества должника, что исключает признание сделки недействительной по основаниям, предусмотренным пунктом 2 статьи 61.2 Федерального закона от 26.10.2002 № 127-ФЗ «О несостоятельности (банкротстве)», злоупотребления правом в действиях супруга должника – Медведева С.В. при погашении кредитных обязательств судами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