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после завершения в отношении должника конкурсного производства арбитражный управляющий Павлов Д.А. обратился в суд с заявлением о взыскании с Инспекции Федеральной налоговой службы России № 21 по Ростовской области (далее – уполномоченный орган) как заявителя по делу о банкротстве вознаграждения конкурсного управляющего и судебных расходов в общем размере 319 691 рубль. Определением Арбитражного суда Ростовской области от 31.01.2023, оставленным без изменения постановлениями Пятнадцатого арбитражного апелляционного суда от 14.04.2023 и Арбитражного суда Северо-Западного округа от 22.06.2023, с уполномоченного органа в пользу заявителя взыскано 176 473 рубля 72 копейки. В удовлетворении остальной части заявленных требований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удовлетворении заявленных требований в полном объёме.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20.6, 59 Федерального закона от 26.10.2002 № 127-ФЗ «О несостоятельности (банкротстве)», разъяснениями, содержащимися в постановлении Пленума Высшего Арбитражного Суда Российской Федерации от 25.12.2013 № 97 «О некоторых вопросах, связанных с вознаграждением арбитражного управляющего при банкротстве», исходили из того, что уполномоченным органом заявлен отказ от финансирования процедуры банкротства (путём указания на лимитированный срок её проведения, в течение которого заявитель по делу о банкротстве готов нести сопутствующие ей расходы), в связи с чем пришли к выводам о праве арбитражного управляющего, неоднократно настаивавшем на продлении процедуры конкурсного производства, на получение вознаграждения и компенсацию понесённых расходов в пределах установленного лимита финансирования. Выводы судов соответствуют нормам права, оснований для переоценки этих выводов не имеется. Существенных нарушений норм материального и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