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«Внешпромбанк» (далее – должник) общество «Флот НМТП» обратилось в Арбитражный суд города Москвы с возражениями на результаты рассмотрения временной администрацией должника его требований о включении в реестр требований кредиторов должника (далее – реестр) задолженности в размере 3 764 393, 81 долларов США. Определением суда первой инстанции от 05.09.2016 производство по требованию в размере 298 474 162 руб. 20 коп. прекращено, включено в третью очередь реестра требование в размере 231 201 руб. 32 коп. неустойки. В удовлетворении требования в размере 1 369 150 руб. 12 коп. отказано. Постановлениями судов апелляционной инстанции от 25.10.2016 и округа от 13.02.2017 указанное определение оставлено без изменения. В кассационной жалобе, поданной в Верховный Суд Российской Федерации, общество «Флот НМТП» просит отменить принятые по настоящему обособленному спору судебные акты в части отказа во включении требования в размере 1 369 150 руб. 12 коп.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Отказывая во включении в реестр требования в размере 1 369 150 руб. 12 коп. и соглашаясь с данным выводом, суды руководствовались статьями 134, 189.38, 189.92 Федерального закона от 26.10.2002 № 127-ФЗ «О несостоятельности (банкротстве)» и исходили из того, что требование в этой части представляет собой мораторные проценты, которые не подлежат включению в реестр. Изложенные в жалобе доводы рассматривались судами, не подтверждают существенных нарушений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акционерного общества «Флот Новороссийского морского торгового порта»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Истцы: 01 GROUP LIMITED (подробнее) ALPHA FINANCE SOCIETY K/S (подробнее) АО "БУЛГАР АРЫШ" (подробнее) АО "МСП Банк" (подробнее) АО ""Негосударственный пенсионный фонд "Образование" (подробнее) АО "НПФ "Образование" (подробнее) АО "НПФ Образование" (подробнее) АО "НПФ "образование и наука" (подробнее) АО "Премьерстрой" (подробнее) АО "СК"Выручим!" (подробнее) АО СпецАвтоИнжиниринг (подробнее) АО "Транснефть-Урал" (подробнее) АО "Флот НМТП" (подробнее) АО "ФЛОТ НОВОРОССИЙСКОГО МОРСКОГО ТОРГОВОГО ПОРТА" (подробнее) АО "ЭР-Телеком Холдинг" (подробнее) ГК "АСВ" (подробнее) ГлавУпДК при МИД России (подробнее) ГУ Отдел вневедомственной охраны по городу Сочи - филиал ФГКУ "УВО МВД РФ по Краснодарскому краю" (подробнее) ГУП "Ленводхоз" (подробнее) ГУП "Продовольственный фонд" (подробнее) ЗАО "Инфосистемы Джет" (подробнее) ЗАО КБ 2Альта Банк " (подробнее) ЗАО "МАКС" (подробнее) ЗАО "Управляющая Компания ТРИНФИКО" Д.У. (подробнее) ЗАО "ЭР-Телеком Холдинг" (подробнее) Компания "Альфа Файнэнс Сэсаэти к/с" (подробнее) Компания "О1 ГРУП ЛИМИТЕД" (подробнее) ОАО АКБ "СПУРТ" (подробнее) ОАО Банк "Возрождение" (подробнее) ОАО "Новороссийский судоремонтный завод" (подробнее) ОАО "Омскхлебопродукт" (подробнее) ОАО "СКБ-банк" (подробнее) ОАО "ФЛОТ НМТП" (подробнее) ООО "Автотех" (подробнее) ООО "Алькон" (подробнее) ООО "Альпари-брокер" (подробнее) ООО "Аналитика" (подробнее) ООО Внешнеэкономический промышленный банк (подробнее) ООО Внешпромбанк в лице конкурсного управляющего ГК Агентство по страхованию вкладов (подробнее) ООО "Внешпромлизинг" (подробнее) ООО "Инвестиционные активы" (подробнее) ООО "Капита-Фонд" в лице к/у Аброськина А.В. (подробнее) ООО "Мега-Текс" (подробнее) ООО "НТЦЕС" (подробнее) ООО ПартнерПортфельИнвест Д.У. ЗПИФ смешанных инвестиций Перспективный (подробнее) ООО "ПартнерПрофтельИнвест" (подробнее) ООО "ПраймПасс" (подробнее) ООО "Промсельхозбанк" (подробнее) ООО "Промышленная Лизинговая Компания" (подробнее) ООО "ПРОФЕССИОНАЛ СБ" (подробнее) ООО Регион СП (подробнее) ООО РИМ-РУС (подробнее) ООО "Русслэйбл" (подробнее) ООО "Русь" (подробнее) ООО СК ГРАЖДАНСКИЙ СТРАХОВОЙ ДОМ (подробнее) ООО "СМС Трафик" (подробнее) ООО СМС Трафик (подробнее) ООО "Таможенное сопровождение" (подробнее) ООО ТРАНСНЕФТЬ - БАЛТИКА (подробнее) ООО "Управление механизации и автотранспорта" (подробнее) ООО ФПК "Дюкон" (подробнее) ООО "ЧОО "Южная Звезда Охраны" (подробнее) ООО "Югорскнефтегазстрой" (подробнее) ПАО "Акционерный коммерческий банк содействия коммерции и бизнесу" (подробнее) ПАО "Банк "Возрождение" (подробнее) ПАО Банк "Возрождение" (подробнее) ПАО Банк "Спурт" (подробнее) ПАО КБ "УБРиР" (подробнее) ПАО КБ УБРиР (подробнее) ПАО "НМТП" (подробнее) ПАО "НОВОРОССИЙСКИЙ МОРСКОЙ ТОРГОВЫЙ ПОРТ" (подробнее) ПАО "СовТрансАвто-Москва" (подробнее) ПАО "ТАТФОНДБАНК" (подробнее) ПАО "Уральский банк реконструкции и развития" (подробнее) ПАО "ФСК ЕЭС" (подробнее) ПАО Центр международной торговли (подробнее) САО "ВСК" (подробнее) ФГКУ "Управление вневедомственной охраны Управления Министерства внутренних дел Российской Федерации по Тюменской области" (подробнее) ФГУП "Охрана" МВД России по г. Санкт-Петербургу и Ленинградской области (подробнее) Фишбахер-Ланг Ия Викторовна (подробнее) Фонд капитального ремонта многоквартирных домов Иркутской области (подробнее) Центральный банк Российской Федерации (подробнее) Частная компания СЕЛИМОН ТРЕЙДИНГ ЭНД ИНВЕСТМЕНТС ЛИМИТЕД (подробнее) Частная компания СЭНДИРОАД ТРЕЙДИНГ ЛИМИТЕД (подробнее) Ответчики: Внешэкономпромбанк (подробнее) ООО "Внешпромбанк" (подробнее) ООО "Внешпромбанк" в лице ГК АСВ (подробнее) ООО Кредитная организация Внешнеэкономический промышленный банк (подробнее) Иные лица: АНО "АРСГ НО" (подробнее) АО "Страховая компания "Астро-Волга" (подробнее) ГК "Агентство по страхованию вкладов" (подробнее) ГК АСВ (подробнее) ГК К/У "АСВ" (подробнее) Главное управление по вопросам миграции МВД России (подробнее) ИФНС России №4 по г. Москве (подробнее) ОАО "Уралпромжелдортранс" (подробнее) ООО "Инвестиционные решения" (подробнее) ООО "Политек" (подробнее) ООО "СПОРТИВНЫЕ КОНСТРУКЦИИ" (подробнее) Судьи дела: Капкаев Д.В. (судья) Последние документы по делу: Определение от 29 января 2020 г. по делу № А40-17434/2016 Определение от 27 февраля 2019 г. по делу № А40-17434/2016 Определение от 26 февраля 2019 г. по делу № А40-17434/2016 Определение от 21 февраля 2019 г. по делу № А40-17434/2016 Определение от 23 октября 2018 г. по делу № А40-17434/2016 Определение от 8 октября 2018 г. по делу № А40-17434/2016 Резолютивная часть постановления от 1 октября 2018 г. по делу № А40-17434/2016 Определение от 17 августа 2018 г. по делу № А40-17434/2016 Определение от 1 июня 2018 г. по делу № А40-17434/2016 Определение от 28 мая 2018 г. по делу № А40-17434/2016 Определение от 16 апреля 2018 г. по делу № А40-17434/2016 Определение от 13 апреля 2018 г. по делу № А40-17434/2016 Определение от 21 марта 2018 г. по делу № А40-17434/2016 Определение от 27 августа 2017 г. по делу № А40-17434/2016 Определение от 10 мая 2017 г. по делу № А40-17434/2016 Определение от 28 февраля 2017 г. по делу № А40-17434/2016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