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Санкт-Петербурга и Ленинградской области от 15.12.2022, оставленным без изменения постановлением Тринадцатого арбитражного апелляционного суда от 20.03.2023 и постановлением Арбитражного суда Северо-Западного округа от 15.06.2023, процедура реализации имущества гражданина завершена без применения правил об освобождении от дальнейшего исполнения обязательств. В кассационной жалобе Поспелов А.В. просит об отмене судебных актов в части неосвобождения от исполнения обязательств, ссылаясь на нарушение его процессуальных прав, несоответствие вывода судов о его недобросовестности обстоятельствам спора.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Довод о нарушении процессуальных прав не подтвержден. Суды исследовали поведение должника в процедурах банкротства и оценили его как не допускающее в силу пункта 4 статьи 213.28 Федерального закона от 26.10.2002 № 127-ФЗ «О несостоятельности (банкротстве)» освобождения от исполнения обязательств перед кредиторами. Иная оценка должником своих действий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Поспелову Артему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