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19.12.2022, оставленным без изменения постановлением Семнадцатого арбитражного апелляционного суда от 20.02.2023 и постановлением Арбитражного суда Уральского округа от 19.06.2023, отказано в удовлетворении жалоб на действия финансового управляющего и отстранении его от исполнения обязанностей, признании недействительными торгов от 20.09.2022; произведен поворот исполнения постановления Семнадцатого арбитражного апелляционного суда от 29.07.2022. В кассационной жалобе Георгадзе И.Л. просит об отмене судебных актов в неудовлетворенной части требований, ссылаясь на отсутствие надлежащей оценки действий финансового управляющего. В силу части 1 статьи 291.11 Арбитражного процессуального кодекса Российской Федерации основаниями для отмены ил 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необходимых в силу статей 20.3, 60, 110, 213.9 Федерального закона от 26.10.2002 № 127-ФЗ «О несостоятельности (банкротстве)» условий для применения требуемой меры в отношении финансового управляющего, проводившего повторные торги на основании действующего судебного акта. Иная оценка действий финансового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Георгадзе Илье Людвиговичу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