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Савельеву Николаю Ананьевичу срок подачи кассационной жалобы на постановление Первого арбитражного апелляционного суда от 21.02.2023 и постановление Арбитражного суда Волго-Вятского округа от 06.07.2023 по делу № А43-20031/2019 Арбитражного суда Нижегородской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