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Волго-Вятского округа обратился должник с заявлением о принятии дополнительного постановления. Определением Арбитражного суда Волго-Вятского округа от 13.03.2023, оставленным без изменения определением окружного суда от 23.06.2023,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