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Волго-Вятского округа обратился должник с заявлением о принятии дополнительного постановления. Определением Арбитражного суда Волго-Вятского округа от 12.04.2023, оставленным без изменения определением окружного суда от 23.06.2023,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