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Волго-Вятского округа обратился должник с заявлением о принятии дополнительного постановления. Определением Арбитражного суда Волго-Вятского округа от 22.03.2023, оставленным без изменения определением окружного суда от 23.06.2023,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