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Алтайского края от 30.01.2023, оставленным без изменения постановлением Седьмого арбитражного апелляционного суда от 22.03.2023 и постановлением Арбитражного суда Западно-Сибирского округа от 31.05.2023, в удовлетворении заявления отказано. В кассационной жалобе Данилов С.Г. просит об отмене судебных актов, ссылаясь на неправомерное включение личного имущества в конкурсную массу.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доказательств приобретения имущества заявителем как единственным участником крестьянского (фермерского) хозяйства на доходы, не связанные с деятельностью хозяйства, использование имущества в сельскохозяйственном производстве и передачу его в залог в обеспечение обязательств хозяйства, поэтому отклонили заявление в силу статьи 221 Федерального закона от 26.10.2002 № 127-ФЗ «О несостоятельности (банкротстве)». Иное определение статуса имущества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Данилову Сергею Георгиевичу в передаче заявления для рассмотрения в судебном заседании Судебной коллегии по экономическим спорам Верховного Суда Российской Федерации. Судья Верховного Суда 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