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Сингатулловой Зямзянии Гирфановны в Арбитражный суд Самарской области обратился Сингатуллов Н.Н. с заявлением об исключении из конкурсной массы должника автомобиля. К участию в рассмотрении обособленного спора привлечено ПАО «Совкомбанк». Финансовый управляющий имуществом должника Телешинин Андрей Игоревич обратился в Арбитражный суд Самарской области с заявлением об истребовании у Сингатуллова Н.Н. и передачи финансовому управляющему спорного транспортного средства, паспорта транспортного средства, свидетельства о регистрации и ключей. Определением Арбитражного суда Самарской области от 03.02.2023 заявления объединены для совместного рассмотрения в одно производство; в удовлетворении заявления Сингатуллова Н.Н. об исключении из конкурсной массы имущества должника отказано; заявление финансового управляющего об истребовании имущества удовлетворено. 2 Постановлением Одиннадцатого арбитражного апелляционного суда от 30.03.2023 определение суда первой инстанции оставлено без изменения. Арбитражный суд Поволжского округа постановлением от 27.06.2023 указанные судебные акты оставил без изменения. Сингатуллов Н.Н.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213.9, 213.25, 213.26 Федерального закона от 26.10.2002 № 127-ФЗ «О несостоятельности (банкротстве)», статьями 34 и 35 Семейного кодекса Российской Федерации, разъяснениями, изложенными в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исходили из того, что спорное транспортное средство является общим имуществом супругов, составляет конкурсную массу должника, отсутствуют предусмотренные статьей 446 Гражданского процессуального кодекса Российской Федерации основания для исключения из конкурсной массы должника спорного автомобиля, который подлежит передаче финансовому управляющему в целях реализации возложенных на него обязанностей при проведении процедуры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