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города Санкт-Петербурга и Ленинградской от 13.01.2022 включено в третью очередь реестра требований кредиторов должника требование ФИО1 в размере 10 963 858 рублей 71 копейки. ФИО1 обратился в Арбитражный суд города Санкт-Петербурга и Ленинградской области с заявлением о пересмотре определения суда первой инстанции по новым обстоятельствам. Определением Арбитражного суда города Санкт-Петербурга и Ленинградской области от 27.02.2023, оставленным без изменения постановлением Тринадцатого арбитражного апелляционного суда от 02.05.2023 и постановлением Арбитражного суда Северо-Западного округа от 21.06.2023, заявление возвращено.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 заявлении не указаны обстоятельства, предусмотренные частями 2, 3 статьи 311 Арбитражного процессуального кодекса Российской Федерации, а приведенное заявителем обстоятельство не отвечает признакам нового или вновь открывшегося обстоятельства, суд первой инстанции возвратил заявление ФИО1 на основании пункта 3 части 1 статьи 315 Арбитражного процессуального кодекса Российской Федерации, с чем согласились суды апелляционной и кассационной инстанций.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ООО "Хоум кредит ЭНД Финанс Банк " (подробнее) ПАО "Сбербанк" (подробнее) Союз арбитражных управляющих "Авангард" (подробнее) Управление Федеральной миграционной службы по г. Санкт-Петербургу и Ленинградской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