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неправильном применении их судами с учетом установленных обстоятельств дела.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«Газпром добыча Надым»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