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Евтушенко Мария Петровна (далее – предприниматель Евтушенко М.П.) обратилась в Арбитражный суд Краснодарского края с исковым заявлением, уточненным в порядке статьи 49 Арбитражного процессуального кодекса Российской Федерации (далее – АПК РФ), к индивидуальному предпринимателю Малыш Екатерине Андреевне (далее – предприниматель Малыш Е.А.) о признании сделки по зачету встречных однородных требований недействительной. Решением Арбитражного суда Краснодарского края от 15.12.2022, оставленным без изменения постановлением Пятнадцатого арбитражного апелляционного суда от 02.03.2023 и постановлением Арбитражного суда Северо- Кавказского округа от 08.06.2023,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ответчик не проводил работы в рамках договора подряда, в связи с чем отсутствовали основания для производства зачета; суды необоснованно признали 2 подтвержденным зачет требований в отсутствие запрашиваемых у ответчика оригиналов документов; заключение судебной экспертизы является ненадлежащим доказательством по делу.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08.04.2019 предприниматель Евтушенко М.П. (арендодатель) и предприниматель Малыш Е.А. (арендатор) заключили договор аренды автомойки, по условиям которого арендодатель передает, а арендатор принимает за плату во временное пользование нежилые помещения первого этажа № 1-10, литера А: гараж; объекты технического обслуживания и ремонта транспортных средств, машин и оборудование, ориентированные на работу автомойки и автосервиса, общей площадью 396,7 кв. м, расположенные на земельном участке с кадастровым номером 23:43:0305038:256 по адресу: Краснодарский край, г. Краснодар, ул. Суворова, д. 30. Арендная плата составляет 40000 рублей в месяц (пункт 2.1 договора). 22.10.2018 предприниматель Евтушенко М.П. (заказчик) и предприниматель Малыш Е.А. (подрядчик) заключили договор подряда, по условиям которого подрядчик выполняет собственными либо привлеченными силами, средствами и материалами работы по монтажу систем отопления, водоснабжения и водоотведения на объекте, расположенном по адресу: г. Краснодар, ул. Суворова, д. 30, в соответствии с технической документацией и сметой в сроки, предусмотренные планом-графиком строительных работ, а заказчик создает подрядчику необходимые условия для выполнения работ, принимает их результат и оплачивает обусловленную договором цену. В силу пункта 2.1 договора подряда стоимость работ составляет 440 000 рублей. Акт сдачи-приемки работ от 25.03.2019 к договору подряда от 22.10.2018 подписан сторонами без замечаний и возражений. Арендодатель 10.11.2020 направил претензию с требованием о погашении задолженности по арендной плате, на которую 22.12.2020 арендатор направил ответ, в котором указал, что по устной договоренности оплата арендных платежей будет погашаться за счет выполненных предпринимателем Малыш Е.А. работ по договору подряда от 28.04.2019. Вступившим в законную силу решением Арбитражного суда Краснодарского края от 07.09.2021 по делу № А32-161/2021 в удовлетворении 3 иска предпринимателя Евтушенко М.П. к предпринимателю Малыш Е.А. о взыскании задолженности по арендной плате отказано. В ходе рассмотрения спора по делу № А32-161/2021 арендатор заявил о зачете встречных требований в размере 440 000 рублей основной задолженности, 29460 рублей 09 копеек процентов за пользование чужими денежными средствами с 06.05.2019 по 30.12.2020 в связи с наличием у арендодателя задолженности по оплате выполненных работ по договору подряда от 22.10.2018. В рамках дела № А32-161/2021 суды установили, что обязательство ответчика по внесению 440 000 рублей арендной платы во исполнение договора от 08.04.2019 прекращено зачетом ранее возникшего однородного (денежного) требования из договора подряда от 22.10.2018, по которому предприниматель Евтушенко М.П. является должником (обязанным лицом). Полагая, что сделка о зачете является недействительной, предприниматель Евтушенко М.П. обратилась в арбитражный суд с настоящим иском.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и судебные акты по делу № А32-161/2021, руководствуясь статьями 10, 166-168, 410, 424, 606, 614, 702, 711, 720, 746, 753 Гражданского кодекса Российской Федерации, разъяснениями, изложенными 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суды отказали в удовлетворении требований, придя к выводу, что сделка по зачету встречных однородных требований совершена в соответствии с положениями действующего законодательства, материалами дела №А32-161/2021 подтверждено фактическое выполнение работ в интересах предпринимателя Евтушенко М.П. на сумму долга по арендной плате предпринимателя Малыш Е.А.При рассмотрении дела №А32- 161/2021 Евтушенко М.П. оспаривала только качество и объем выполненных работ, не ссылаясь на отсутствие волеизъявление на их выполнение в своих интересах. Суды признали несостоятельным утверждение заявителя о том, что спорные работы выполнены иной подрядной организацией, учитывая, что в рамках дела №А32-26038/2018 Арбитражным судом Краснодарского края рассматривался иск Администрации г.Краснодара к Евтушенко М.П. о сносе самовольной постройки, договор подряда, заключенный с Малыш Е.А., не являлся предметом спора.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Евтушенко Марии Петровны для рассмотрения в судебном 4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