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Желудкова Татьяна Александровна (далее – Предприниматель) обратилась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акционерному обществу «ДК Нижегородского района» (далее – Общество) о взыскании 170 713 рублей убытков и 20000 рублей расходов на проведение оценки ущерба. К участию в деле в качестве третьих лиц, не заявляющих самостоятельных требований относительно предмета спора, привлечены Мишина Ксения Николаевна, Мишина Татьяна Прокофьевна, Мишин Николай Викторовича, некоммерческая организация «Нижегородский фонд ремонта МКД». Решением Арбитражного суда Нижегородской области от 10.08.2022, оставленным без изменения постановлением Первого арбитражного апелляционного суда от 09.11.2022 и постановлением Арбитражного суда Волго- Вятского округа от 31.03.2023, с Общества в пользу Предпринимателя взыскано 170 713 рублей убытков, 6121 рубль расходов по оплате государственной пошлины; в части взыскания 20000 рублей судебных расходов за проведение оценки ущерба отказано. 2 В кассационной жалобе, поданной в Верховный Суд Российской Федерации, заявитель просит изменить состоявшиеся судебные акты и удовлетворить требование о взыскании судебных расходов, ссылаясь на существенное нарушение судами норм процессуального права. В обоснование доводов жалобы заявитель, ссылаясь на постановление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(далее – Постановление № 1), указывает, что расходы, понесенные истцом в связи со сбором доказательств до предъявления искового заявления, могут быть признаны судебными издержками, если несение таких расходов было необходимо для реализации права на обращение в суд. Предприниматель также отметил наличие обязанности указать цену иска в связи с чем, в частности, и была произведена внесудебная оценка ущерба.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Мишина К.Н., Мишина Т.П., Мишин Н.В. являются собственниками квартиры, расположенной по адресу: г. Нижний Новгород, ул. Минина, д. 1 кв. 23. В период с 01.10.2020 по 16.06.2021 из-за ненадлежащего технического состояния кровли неоднократно происходили заливы, в результате чего был причинен ущерб принадлежащего истцам жилому помещению. На основании договоров цессии от 16.06.2021 собственники квартиры передали Предпринимателю право требования ущерба, причиненного жилому помещению вследствие ее залива. Поскольку инициированный и реализованный истцом досудебный порядок урегулирования спора не принес положительного результата, Предприниматель обратился в арбитражный суд с настоящим иском. Исследовав и оценив по правилам статьи 71 АПК РФ представленные доказательства, принимая во внимание разъяснения, изложенные во втором абзаце пункта 2 Постановления № 1, суды отказали во взыскании с Общества 20000 рублей издержек по подготовке досудебного заключения, так как его результаты не приняты в качестве надлежащего доказательства и не были положены в обоснование итогового судебного акта по существу спора, поскольку 3 в процессе рассмотрения дела была назначена судебная экспертиза в целях установления правомерности заявленных требований. Доводы кассационной жалобы не свидетельствуют о допущенных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Желудковой Татьяны Александровны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