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06.09.2022, оставленным без изменения постановлением Пятнадцатого арбитражного апелляционного суда от 02.11.2022, требования кредитора включены в третью очередь реестра с отдельным учетом пеней. Арбитражный суд Северо-Кавказского округа постановлением от 02.02.2023 отменил определение от 06.09.2022 и постановление апелляционного суда от 02.11.2022 в части пеней, направив дело в этой части на новое рассмотрение в суд первой инстанции. В кассационной жалобе Солнцев Р.А. просит об отмене судебных актов в части включения в реестр задолженности по оплате таможенных платежей, ссылаясь на непроверку обоснованности их начисления. В силу части 1 статьи 291.1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Представленные кредитором в подтверждение обязанности должника по уплате таможенных платежей акт камеральной таможенной проверки от 11.11.2016 № 10318000/210/111116/А0041, решение по результатам таможенной проверки от 11.11.2016 № 10318000/210/111116/А0041/001 суды признали отвечающими критериям статей 71, 100 Федерального закона от 26.10.2002 № 127-ФЗ «О несостоятельности (банкротстве)» для установления основанного на них требования в реестре. Окружной суд правомерно указал на неопровержение должником имеющейся обязанности по уплате таможенных платежей возможными процессуальными способами, поэтому отклонил необоснованные возражения должника в отношении заявленного требования. Обстоятельства, связанные с доказыванием и оценкой доказательств, положенные в основу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Солнцеву Роману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