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Черновой Марины Викторовны вступившим в законную силу определением Арбитражного суда Московской области от 22.11.2021 признан недействительным договор купли-продажи транспортного средства от 23.07.2019, заключенный между должником и Никоноровым М.А., применены последствия недействительности сделки в виде взыскания с Никонорова М.А. в конкурсную массу должника денежных средств в размере 1 118 000 рублей стоимости транспортного средства и 189 000 рублей убытков. Ответчик Никоноров М.А. обратился в Арбитражный суд Московской области с заявлением о пересмотре определения суда от 22.11.2021 по вновь открывшимся обстоятельствам. Определением Арбитражного суда Московской области от 11.10.2022 в удовлетворении заявления отказано. Постановлением Десятого арбитражного апелляционного суда от 23.01.2023 определение суда первой инстанции оставлено без изменения. Арбитражный суд Московского округа постановлением от 11.05.2023 указанные судебные акты оставил без изменения. Никоноров М.А.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приведенные в обоснование заявления о пересмотре судебного акта по вновь открывшимся обстоятельствам доводы, руководствуясь положениями статей 309, 310, 311 Арбитражного процессуального кодекса Российской Федерации, суды пришли к выводу о том, что приведенные заявителем обстоятельства не отвечают признаку вновь открывшихся и не могут служить основанием для пересмотра принятого по существу спора судебного акта.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