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«Нефтехимическая транспортная компания» обратилось в Арбитражный суд Хабаровского края с иском, уточненным в порядке статьи 49 Арбитражного процессуального кодекса Российской Федерации, о взыскании с ОАО «Российские железные дороги» 715 933 рублей 80 копеек пени за просрочку доставки груза. К участию в деле в качестве третьего лица, не заявляющего самостоятельных требований относительно предмета спора, привлечено ООО «Шкотово Нефтепродукт». Решением Арбитражного суда Хабаровского края от 18.11.2022 иск удовлетворен в части взыскания 22 284 рублей 12 копеек пени; в удовлетворении иска в остальной части отказано. Постановлением Шестого арбитражного апелляционного суда от 10.03.2023 решение суда первой инстанции оставлено без изменения. Арбитражный суд Дальневосточного округа постановлением от 31.05.2023 указанные судебные акты оставил без изменения. ООО «Нефтехимическая транспортная компания» обратилось в Судебную коллегию по экономическим спорам Верховного Суда Российской Федерации с 2 кассационной жалобой на принятые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иск в части, суды руководствовались положениями статей 309, 310, 792 Гражданского кодекса Российской Федерации, статьями 33, 97 Федерального закона от 10.01.2003 № 18-ФЗ «Устав железнодорожного транспорта Российской Федерации» и исходили из того, что срок доставки грузов по спорным накладным был увеличен на основании пункта 6.7 Правил исчисления сроков доставки грузов, порожних грузовых вагонов железнодорожным транспортом, утвержденных приказом Минтранса Российской Федерации от 07.08.2015 № 245.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