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обществу с ограниченной ответственностью «РИФ» срок подачи кассационной жалобы на постановление Четвертого арбитражного апелляционного суда от 01.03.2023 и постановление Арбитражного суда Восточно-Сибирского округа от 21.06.2023 по делу № А58-8367/2021 Арбитражного суда Республики Саха (Якутия).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