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судебных актов удовлетворению не подлежит.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«Свердловское городское поселение» Всеволожского муниципального района Ленинградской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"Миро Групп" (подробнее) Ответчики: АДМИНИСТРАЦИЯ МУНИЦИПАЛЬНОГО ОБРАЗОВАНИЯ "СВЕРДЛОВСКОЕ ГОРОДСКОЕ ПОСЕЛЕНИЕ" ВСЕВОЛОЖСКОГО МУНИЦИПАЛЬНОГО РАЙОНА ЛЕНИНГРАДСКОЙ ОБЛАСТИ (подробнее) Иные лица: к/у Сохен А.Ю (подробнее) ООО К/у "Миро Групп" Сохен А.Ю.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