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вопроса о заверении процедуры определением Арбитражного суда Ростовской области от 27.10.2022, оставленным без изменения постановлением Пятнадцатого арбитражного апелляционного суда от 07.12.2022 и постановлением Арбитражного суда Северо-Кавказского округа от 10.05.2023, процедура реализации имущества гражданина завершена, должник освобожден от дальнейшего исполнения требований кредиторов за исключением требований, предусмотренных пунктом 5 статьи 213.28 Федерального закона от 26.10.2002 № 127-ФЗ «О несостоятельности (банкротстве)». В кассационной жалобе Ионов Д.Е. просит об отмене судебных актов, ссылаясь на ненадлежащую оценку поведения должника, преждевременное завершение процедуры банкротства.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установив отсутствие у должника имущества для удовлетворения требований кредиторов и недобросовестных действий должника до и во время проведения процедур банкротства, признали условия для завершения процедур и применения правил пункта 3 статьи 213.28 Федерального закона от 26.10.2002 № 127-ФЗ «О несостоятельности (банкротстве)» об освобождении от исполнения обязательств. Приведенные в жалобе доводы исследованы, учтены судами и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Ионову Дмитрию Евгеньевичу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