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«Россети Урал» срок подачи кассационной жалобы на решение Арбитражного суда Республики Башкортостан от 25.11.2022 по делу № А07-35978/2021 и постановление Арбитражного суда Уральского округа от 28.06.2023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