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11.10.2022 заявление удовлетворено. Первый арбитражный апелляционный суд постановлением от 06.02.2023 отменил определение от 11.10.2022 и в удовлетворении заявления отказал. Арбитражный суд Волго-Вятского округа постановлением от 15.05.2023 отменил постановление апелляционного суда от 06.02.2023 и прекратил производство по апелляционной жалобе Камбаратова Е.М. на определение от 11.10.2022. В кассационной жалобе Камбаратов Е.М. просит о пересмотре постановления окружного суда, ссылаясь на возможность обжалования в силу судебного толкования.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Рассматриваемый спор не касается признания спорного обязательства общим имуществом супругов и реализации их общего имущества, в связи с чем процессуальные нормы об участии в нем заявителя и обжаловании им судебного акта не применяются.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Камбаратову Евгению Михайловичу в передаче заявления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