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«РТ-НЭО Иркутск» (далее – Общество) обратилось в Арбитражный суд Иркутской области с исковым заявлением, уточненными в порядке статьи 49 Арбитражного процессуального кодекса Российской Федерации (далее – АПК РФ), к акционерному обществу «Восточное управление жилищно-коммунальными системами» (далее – Компания) о возложении на ответчика обязанности в течение месяца с момента вступления решения в законную силу передать, а в случае отсутствия – изготовить и передать на бумажном носителе за подписью директора и на электронном носителе сведения в отношении многоквартирных домов, которые Компания обязана передать на основании абзаца седьмого пункта 148(1)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 Решением Арбитражного суда Иркутской области от 06.10.2022, оставленным без изменения постановлением Четвертого арбитражного апелляционного суда от 24.01.2023, требования удовлетворены. Постановлением Арбитражного суда Восточно-Сибирского округа от 02.05.2023 решение от 06.10.2022 и апелляционное постановление от 24.01.2023 отменены, в удовлетворении иска отказано.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обосновывает свой материально- правовой интерес тем, что запрашиваемые сведения необходимы для корректного начисления платы за оказываемые услуги.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Общество указывает на неисполнение Компанией обязанности по предоставлению сведений для начисления платы за коммунальную услугу по обращению с твердыми коммунальными отходами (далее – ТКО), перечень которых определен в абзаце седьмом пункта 148(1) Правил N 354. Удовлетворяя требования, суды первой и апелляционной инстанций руководствовались статьями 157.2, 161, пунктом 148 Правил №354 и исходили из того, что не предоставление запрашиваемых сведений может повлечь убытки регионального оператора по обращению с ТКО, понесенные в связи с уплатой штрафа за необоснованное увеличение размера платы за коммунальную услугу, рассчитанного при отсутствии указанных сведений или на основании недостоверной информации.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отказал в удовлетворении требований, заключив, что истец как исполнитель коммунальной услуги (сторона по договору) в спорный период обладал правовыми и организационно-управленческими полномочиями по сбору персональных данных от потребителей услуг. Так, в 2019 году Компания направила Обществу информацию о собственниках помещений многоквартирных домов, находящихся под его управлением, с указанием площадей помещений. Кроме того, региональный оператор (Общество) 02.09.2019 уведомил управляющую организацию (Компанию) об одностороннем отказе от исполнения договора и переходе на прямые договоры на оказание услуг по обращению с ТКО с собственниками помещений; после указанной даты истец сам производил начисление платы за оказанные услуги. 3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«РТ-НЭО Иркутск»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