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09.11.2022 расторгнуто мировое соглашение, заключенное между должником и обществом «Автопром» и утвержденное определением от 14.07.2022, возобновлено производство по делу о банкротстве должника, введена процедура реализации имущества сроком на шесть месяцев. Седьмой арбитражный апелляционный суд постановлением от 02.03.2023 отменил определение от 09.11.2022 и в удовлетворении заявления отказал. Арбитражный суд Западно-Сибирского округа постановлением от 22.05.2023 отменил постановление апелляционного суда от 02.03.2023, оставив в силе определение от 09.11.2022. В кассационной жалобе Осипов В.В. просит об отмене постановления окружного суда, ссылаясь на отсутствие условий для возобновления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 апелляционного суда отсутствовали основания для отмены судебного акта суда первой инстанции, поэтому его постановление отменено окружным судом в силу статей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Осипову Виктору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