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«Рослесресурс» (далее – учреждение) обратилось в Арбитражный суд города Москвы с заявлением к Управлению Федеральной антимонопольной службы по г. Москве (далее – антимонопольный орган) о признании незаконным и отмене постановления от 24.05.2022 по делу об административном правонарушении № 077/04/719.8-7114/2022 о привлечении к административной ответственности, предусмотренной частью 5 статьи 19.8 Кодекса Российской Федерации об административных правонарушениях (далее – КоАП РФ). Решением Арбитражного суда города Москвы от 17.10.2022, оставленным без изменения постановлением Девятого арбитражного 2 апелляционного суда от 19.12.2022, учреждению отказано в удовлетворении заявления. Арбитражный суд Московского округа постановлением от 03.04.2023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17.07.2023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24.05.2022 по делу об административном правонарушении № 077/04/719.8-7114/2022 учреждение привлечено к административной ответственности, предусмотренной частью 5 статьи 19.8 КоАП РФ, с назначением наказания в виде административного штрафа в размере 150 000 рублей. Не согласившись с указанным постановлением антимонопольного органа, учреждение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учреждения состава административного правонарушения, ответственность за которое установлена частью 5 статьи 19.8 КоАП РФ, и признали правомерным оспариваемое постановление антимонопольного органа. Нарушений процедуры привлечения учреждения к административной ответственности суды не установили. 3 Обжалуя судебные акты в Верховный Суд Российской Федерации, учреждение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учреждения правонарушения, предусмотренного частью 5 статьи 19.8 КоАП РФ. При этом доводы учреждения о том, что совершенное деяние подлежало квалификации по части 1 статьи 19.7.2 КоАП РФ, являлись предметом рассмотрения судов и были отклонены, поскольку антимонопольный орган запрашивал информацию не в целях осуществления им как федеральным органом исполнительной власти контроля за соблюдением законодательства Российской Федерации о контрактной системе в сфере закупок, а для решения вопроса о привлечении должностных лиц учреждения к административной ответственности; проверочные мероприятия, проводимые антимонопольным органом в отношении соответствующей закупки уже были завершены. Выводы судов основаны на представленных в деле доказательствах.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учреждения,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федерального государственного казенного учреждения «Рослесресурс»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