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рассматриваемого по настоящему делу о банкротстве спора о привлечении контролирующих должника лиц к субсидиарной ответственности конкурсный управляющий должником Павлов Михаил Юрьевич обратился в суд с заявлением о принятии обеспечительных мер в виде наложения ареста на денежные средства, которые будут подлежать распределению арбитражным управляющим общества с ограниченной ответственностью «ЭКСПЕРТ» в пользу заявителя в целях погашения задолженности, установленной определением Арбитражного суда Московской области от 24.10.2022 по делу №А41-47860/2012, в виде установления запрета на распоряжение заявителем вышеуказанными денежными средствами, которые поступят от общества «ЭКСПЕРТ» в целях погашения задолженности, установленной названным определением арбитражного суда первой инстанции о процессуальном правопреемстве кредитора. Определением Арбитражного суда Владимировской области от 11.11.2022, оставленным без изменения постановлениями Первого арбитражного апелляционного суда от 23.01.2023 и Арбитражного суда Волго-Вятского округа от 10.05.2023, заявление удовлетворено.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об отказе в удовлетворении заявления.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90 – 92 Арбитражного процессуального кодекса Российской Федерации, статьёй 46 Федерального закона от 26.10.2002 № 127-ФЗ «О несостоятельности (банкротстве)», исходили из того, что заявленные конкурсным управляющим обеспечительные меры носят временный характер, являются ускоренным и предварительным средством защиты, непосредственно связаны с предметом требования о привлечении заявителя и иных контролирующих должника лиц к субсидиарной ответственности, направлены на предотвращения возможного нарушения прав и имущественных интересов кредиторов, служат гарантией исполнимости принятого по делу судебного акта и обеспечивают баланс интересов сторон. Выводы судов первой инстанции и округа соответствуют нормам права, оснований для переоценки этих выводов не имеется.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