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решением Арбитражного суда Краснодарского края от 20.06.2022 должник признан банкротом, открыто конкурсное производство по упрощенной процедуре ликвидируемого должника; полномочия руководителя (ликвидатора), иных органов управления должника прекращены; требования Орды Павла Анатольевича в размере 17 588 485 рублей включены в третью очередь реестра требований кредиторов должника; конкурсным управляющим утверждена Елизарова (Бикметова) Элла Фанзильевна. 17.02.2023 Арутюнян А.Л. обратилась в апелляционный суд с жалобой на решение суда первой инстанции от 20.06.2022, ходатайствуя о восстановлении срока на подачу жалобы. Определением Арбитражного суда Краснодарского края от 24.04.2023, оставленным без изменения постановлением Арбитражного суда Северо-Кавказского округа от 01.06.2023, отказано в удовлетворении ходатайства о восстановлении процессуального срока; прекращено производство по жалобе заявителя. В кассационной жалобе, поданной в Верховный Суд Российской Федерации, заявитель просит отменить указанные судебные акты и направить 2 обособленный спор в Пятнадцатый арбитражный апелляционный суд для рассмотрения жалобы по существу.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и подтверждая законность такого прекращения, суды апелляционной инстанции и округа, руководствуясь положениями статей 117, 150 и 259 Арбитражного процессуального кодекса Российской Федерации, установив отсутствие объективных препятствий для своевременного обжалования названного решения, исходили из пропуска заявителем, принимавшем личное участие в судебном заседании суда первой инстанции, пресекательного шестимесячного срока, в пределах которого срок подачи жалобы может быть восстановлен.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кассационных жалоб не установлено. Оснований для передачи кассационных жалоб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