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учреждению «Городское управление капитального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