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Углова Анатолия Валентиновича в Арбитражный суд Саратовской области обратилась Балабашина Р.П. с заявлением о включении в реестр требований кредиторов должника задолженности в размере 186 000 рублей. Определением Арбитражного суда Саратовской области от 15.12.2022 в удовлетворении заявления отказано. Постановлением Двенадцатого арбитражного апелляционного суда от 16.02.2023 определение суда первой инстанции оставлено без изменения. Арбитражный суд Поволжского округа постановлением от 11.05.2023 указанные судебные акты оставил без изменения. Балабашина Р.П.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статей 807, 808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факта реальной передачи должнику денежных средств по спорному договору - расписке.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